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59CE" w:rsidRPr="0005626C" w:rsidRDefault="008759CE" w:rsidP="008759CE">
      <w:pPr>
        <w:rPr>
          <w:b/>
          <w:bCs/>
          <w:sz w:val="24"/>
          <w:szCs w:val="24"/>
        </w:rPr>
      </w:pPr>
      <w:r w:rsidRPr="0005626C">
        <w:rPr>
          <w:b/>
          <w:bCs/>
          <w:sz w:val="24"/>
          <w:szCs w:val="24"/>
        </w:rPr>
        <w:t>Opis przedmiotu zamówienia</w:t>
      </w:r>
    </w:p>
    <w:p w:rsidR="008759CE" w:rsidRPr="0005626C" w:rsidRDefault="008759CE" w:rsidP="008759CE">
      <w:pPr>
        <w:rPr>
          <w:sz w:val="24"/>
          <w:szCs w:val="24"/>
        </w:rPr>
      </w:pPr>
    </w:p>
    <w:p w:rsidR="008759CE" w:rsidRPr="00E24A9E" w:rsidRDefault="008759CE" w:rsidP="008759CE">
      <w:pPr>
        <w:spacing w:line="360" w:lineRule="auto"/>
        <w:jc w:val="both"/>
        <w:rPr>
          <w:sz w:val="24"/>
          <w:szCs w:val="24"/>
        </w:rPr>
      </w:pPr>
      <w:r w:rsidRPr="00E24A9E">
        <w:rPr>
          <w:sz w:val="24"/>
          <w:szCs w:val="24"/>
        </w:rPr>
        <w:t xml:space="preserve">Wymiana 2 szt. drzwi zewnętrznych w budynku </w:t>
      </w:r>
      <w:r>
        <w:rPr>
          <w:sz w:val="24"/>
          <w:szCs w:val="24"/>
        </w:rPr>
        <w:t xml:space="preserve">Domu Przedpogrzebowego przy ul. </w:t>
      </w:r>
      <w:r w:rsidRPr="00E24A9E">
        <w:rPr>
          <w:sz w:val="24"/>
          <w:szCs w:val="24"/>
        </w:rPr>
        <w:t>Sportowej 23  w Kostrzynie nad Odrą</w:t>
      </w:r>
    </w:p>
    <w:p w:rsidR="008759CE" w:rsidRDefault="008759CE" w:rsidP="008759CE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Zakres prac obejmuje:</w:t>
      </w:r>
    </w:p>
    <w:p w:rsidR="008759CE" w:rsidRPr="00E24A9E" w:rsidRDefault="008759CE" w:rsidP="008759CE">
      <w:pPr>
        <w:numPr>
          <w:ilvl w:val="0"/>
          <w:numId w:val="1"/>
        </w:numPr>
        <w:spacing w:line="360" w:lineRule="auto"/>
        <w:rPr>
          <w:rFonts w:eastAsia="Calibri"/>
          <w:sz w:val="24"/>
          <w:szCs w:val="24"/>
        </w:rPr>
      </w:pPr>
      <w:r w:rsidRPr="00E24A9E">
        <w:rPr>
          <w:rFonts w:eastAsia="Calibri"/>
          <w:sz w:val="24"/>
          <w:szCs w:val="24"/>
        </w:rPr>
        <w:t>demontaż istniejących drzwi, ich wóz i utylizację,</w:t>
      </w:r>
    </w:p>
    <w:p w:rsidR="008759CE" w:rsidRPr="00E24A9E" w:rsidRDefault="008759CE" w:rsidP="008759CE">
      <w:pPr>
        <w:numPr>
          <w:ilvl w:val="0"/>
          <w:numId w:val="1"/>
        </w:numPr>
        <w:spacing w:line="360" w:lineRule="auto"/>
        <w:rPr>
          <w:rFonts w:eastAsia="Calibri"/>
          <w:sz w:val="24"/>
          <w:szCs w:val="24"/>
        </w:rPr>
      </w:pPr>
      <w:r w:rsidRPr="00E24A9E">
        <w:rPr>
          <w:rFonts w:eastAsia="Calibri"/>
          <w:sz w:val="24"/>
          <w:szCs w:val="24"/>
        </w:rPr>
        <w:t>montaż drzwi w liczbie 2,</w:t>
      </w:r>
    </w:p>
    <w:p w:rsidR="008759CE" w:rsidRPr="00E24A9E" w:rsidRDefault="008759CE" w:rsidP="008759CE">
      <w:pPr>
        <w:pStyle w:val="Akapitzlist"/>
        <w:numPr>
          <w:ilvl w:val="0"/>
          <w:numId w:val="1"/>
        </w:numPr>
        <w:spacing w:line="360" w:lineRule="auto"/>
        <w:rPr>
          <w:rFonts w:ascii="Times New Roman" w:hAnsi="Times New Roman"/>
          <w:sz w:val="24"/>
          <w:szCs w:val="24"/>
        </w:rPr>
      </w:pPr>
      <w:r w:rsidRPr="00E24A9E">
        <w:rPr>
          <w:rFonts w:ascii="Times New Roman" w:hAnsi="Times New Roman"/>
          <w:sz w:val="24"/>
          <w:szCs w:val="24"/>
        </w:rPr>
        <w:t>obróbka drzwi po  montażu</w:t>
      </w:r>
    </w:p>
    <w:p w:rsidR="008759CE" w:rsidRDefault="008759CE" w:rsidP="008759CE">
      <w:pPr>
        <w:spacing w:line="360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1.Drzwi zewnętrzne  do kaplicy</w:t>
      </w:r>
    </w:p>
    <w:p w:rsidR="008759CE" w:rsidRDefault="008759CE" w:rsidP="008759CE">
      <w:pPr>
        <w:spacing w:line="360" w:lineRule="auto"/>
      </w:pPr>
      <w:r>
        <w:rPr>
          <w:noProof/>
          <w:lang w:eastAsia="pl-PL"/>
        </w:rPr>
        <w:drawing>
          <wp:inline distT="0" distB="0" distL="0" distR="0">
            <wp:extent cx="1800225" cy="1800225"/>
            <wp:effectExtent l="0" t="0" r="9525" b="9525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225" cy="1800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8759CE" w:rsidRPr="00055B35" w:rsidRDefault="008759CE" w:rsidP="008759CE">
      <w:pPr>
        <w:spacing w:line="360" w:lineRule="auto"/>
        <w:rPr>
          <w:bCs/>
          <w:sz w:val="24"/>
          <w:szCs w:val="24"/>
        </w:rPr>
      </w:pPr>
      <w:r w:rsidRPr="00055B35">
        <w:rPr>
          <w:bCs/>
          <w:sz w:val="24"/>
          <w:szCs w:val="24"/>
        </w:rPr>
        <w:t>Parametry d</w:t>
      </w:r>
      <w:r>
        <w:rPr>
          <w:bCs/>
          <w:sz w:val="24"/>
          <w:szCs w:val="24"/>
        </w:rPr>
        <w:t>rzwi:</w:t>
      </w:r>
    </w:p>
    <w:p w:rsidR="008759CE" w:rsidRDefault="008759CE" w:rsidP="008759CE">
      <w:pPr>
        <w:spacing w:line="360" w:lineRule="auto"/>
        <w:rPr>
          <w:sz w:val="24"/>
          <w:szCs w:val="24"/>
        </w:rPr>
      </w:pPr>
      <w:r w:rsidRPr="00214655">
        <w:rPr>
          <w:bCs/>
          <w:sz w:val="24"/>
          <w:szCs w:val="24"/>
        </w:rPr>
        <w:t xml:space="preserve">Drzwi drewniane </w:t>
      </w:r>
      <w:r>
        <w:rPr>
          <w:bCs/>
          <w:sz w:val="24"/>
          <w:szCs w:val="24"/>
        </w:rPr>
        <w:t xml:space="preserve">wejściowe, zewnętrzne w kolorze lazur 010 orzech, wyposażone w zamek 3 ryglowy.  </w:t>
      </w:r>
      <w:r>
        <w:rPr>
          <w:sz w:val="24"/>
          <w:szCs w:val="24"/>
        </w:rPr>
        <w:t>Szyba TMP4 z obu stron bezpieczna, mleczna, ramka dystansowa stalowa. Próg montowany na poziomie podłogi.</w:t>
      </w:r>
    </w:p>
    <w:p w:rsidR="008759CE" w:rsidRDefault="008759CE" w:rsidP="008759CE">
      <w:pPr>
        <w:spacing w:line="360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2.Drzwi zewnętrzne  do części biurowej</w:t>
      </w:r>
    </w:p>
    <w:p w:rsidR="008759CE" w:rsidRDefault="008759CE" w:rsidP="008759CE">
      <w:pPr>
        <w:spacing w:line="360" w:lineRule="auto"/>
        <w:rPr>
          <w:noProof/>
        </w:rPr>
      </w:pPr>
      <w:r>
        <w:rPr>
          <w:noProof/>
          <w:lang w:eastAsia="pl-PL"/>
        </w:rPr>
        <w:drawing>
          <wp:inline distT="0" distB="0" distL="0" distR="0">
            <wp:extent cx="1800225" cy="1800225"/>
            <wp:effectExtent l="0" t="0" r="9525" b="9525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225" cy="1800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59CE" w:rsidRPr="00055B35" w:rsidRDefault="008759CE" w:rsidP="008759CE">
      <w:pPr>
        <w:spacing w:line="360" w:lineRule="auto"/>
        <w:rPr>
          <w:bCs/>
          <w:sz w:val="24"/>
          <w:szCs w:val="24"/>
        </w:rPr>
      </w:pPr>
      <w:r w:rsidRPr="00055B35">
        <w:rPr>
          <w:bCs/>
          <w:sz w:val="24"/>
          <w:szCs w:val="24"/>
        </w:rPr>
        <w:t>Parametry d</w:t>
      </w:r>
      <w:r>
        <w:rPr>
          <w:bCs/>
          <w:sz w:val="24"/>
          <w:szCs w:val="24"/>
        </w:rPr>
        <w:t>rzwi:</w:t>
      </w:r>
    </w:p>
    <w:p w:rsidR="00055B35" w:rsidRPr="008759CE" w:rsidRDefault="008759CE" w:rsidP="008759CE">
      <w:pPr>
        <w:spacing w:line="360" w:lineRule="auto"/>
        <w:rPr>
          <w:sz w:val="24"/>
          <w:szCs w:val="24"/>
        </w:rPr>
      </w:pPr>
      <w:r w:rsidRPr="00214655">
        <w:rPr>
          <w:bCs/>
          <w:sz w:val="24"/>
          <w:szCs w:val="24"/>
        </w:rPr>
        <w:t xml:space="preserve">Drzwi </w:t>
      </w:r>
      <w:r>
        <w:rPr>
          <w:bCs/>
          <w:sz w:val="24"/>
          <w:szCs w:val="24"/>
        </w:rPr>
        <w:t>metalowe</w:t>
      </w:r>
      <w:r w:rsidRPr="00214655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wejściowe, zewnętrzne w kolorze lazur 010 orzech, wyposażone w  2 zamki góra, dół,  architektonicznie spójne z drzwiami wejściowymi do kaplicy. Drzwi otwierane do wewnątrz, na prawo. </w:t>
      </w:r>
      <w:r>
        <w:rPr>
          <w:sz w:val="24"/>
          <w:szCs w:val="24"/>
        </w:rPr>
        <w:t>Szyba TMP4 z obu stron bezpieczna, mleczna, ramka dystansowa stalowa.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Próg montowany na poziomie podłogi.</w:t>
      </w:r>
    </w:p>
    <w:sectPr w:rsidR="00055B35" w:rsidRPr="008759C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3A5861"/>
    <w:multiLevelType w:val="hybridMultilevel"/>
    <w:tmpl w:val="59629D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6C26"/>
    <w:rsid w:val="000365B8"/>
    <w:rsid w:val="00055B35"/>
    <w:rsid w:val="0005626C"/>
    <w:rsid w:val="0008228F"/>
    <w:rsid w:val="001379FA"/>
    <w:rsid w:val="00214655"/>
    <w:rsid w:val="00341399"/>
    <w:rsid w:val="004B287B"/>
    <w:rsid w:val="004F2DCC"/>
    <w:rsid w:val="005179AE"/>
    <w:rsid w:val="00537014"/>
    <w:rsid w:val="0062469F"/>
    <w:rsid w:val="0065237E"/>
    <w:rsid w:val="008759CE"/>
    <w:rsid w:val="008A6C26"/>
    <w:rsid w:val="008E735E"/>
    <w:rsid w:val="00A61587"/>
    <w:rsid w:val="00BD4CF0"/>
    <w:rsid w:val="00CA24C2"/>
    <w:rsid w:val="00D45595"/>
    <w:rsid w:val="00D467A3"/>
    <w:rsid w:val="00E171BC"/>
    <w:rsid w:val="00E24A9E"/>
    <w:rsid w:val="00E91644"/>
    <w:rsid w:val="00FD1051"/>
    <w:rsid w:val="00FF0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 w:qFormat="1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A6C26"/>
    <w:pPr>
      <w:suppressAutoHyphens/>
      <w:spacing w:after="0" w:line="240" w:lineRule="auto"/>
      <w:contextualSpacing/>
    </w:pPr>
    <w:rPr>
      <w:rFonts w:ascii="Cambria" w:hAnsi="Cambria"/>
      <w:sz w:val="20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8A6C26"/>
    <w:pPr>
      <w:keepNext/>
      <w:keepLines/>
      <w:spacing w:before="40"/>
      <w:jc w:val="center"/>
      <w:outlineLvl w:val="1"/>
    </w:pPr>
    <w:rPr>
      <w:rFonts w:eastAsiaTheme="majorEastAsia" w:cstheme="majorBidi"/>
      <w:i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qFormat/>
    <w:rsid w:val="008A6C26"/>
    <w:rPr>
      <w:rFonts w:ascii="Cambria" w:eastAsiaTheme="majorEastAsia" w:hAnsi="Cambria" w:cstheme="majorBidi"/>
      <w:i/>
      <w:sz w:val="28"/>
      <w:szCs w:val="26"/>
    </w:rPr>
  </w:style>
  <w:style w:type="character" w:styleId="Tekstzastpczy">
    <w:name w:val="Placeholder Text"/>
    <w:basedOn w:val="Domylnaczcionkaakapitu"/>
    <w:uiPriority w:val="99"/>
    <w:semiHidden/>
    <w:qFormat/>
    <w:rsid w:val="008A6C26"/>
    <w:rPr>
      <w:color w:val="808080"/>
    </w:rPr>
  </w:style>
  <w:style w:type="character" w:styleId="Pogrubienie">
    <w:name w:val="Strong"/>
    <w:basedOn w:val="Domylnaczcionkaakapitu"/>
    <w:uiPriority w:val="22"/>
    <w:qFormat/>
    <w:rsid w:val="008A6C26"/>
    <w:rPr>
      <w:b/>
      <w:bCs/>
    </w:rPr>
  </w:style>
  <w:style w:type="table" w:styleId="Tabela-Siatka">
    <w:name w:val="Table Grid"/>
    <w:basedOn w:val="Standardowy"/>
    <w:uiPriority w:val="39"/>
    <w:rsid w:val="008A6C26"/>
    <w:pPr>
      <w:suppressAutoHyphens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5626C"/>
    <w:pPr>
      <w:ind w:left="72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467A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467A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 w:qFormat="1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A6C26"/>
    <w:pPr>
      <w:suppressAutoHyphens/>
      <w:spacing w:after="0" w:line="240" w:lineRule="auto"/>
      <w:contextualSpacing/>
    </w:pPr>
    <w:rPr>
      <w:rFonts w:ascii="Cambria" w:hAnsi="Cambria"/>
      <w:sz w:val="20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8A6C26"/>
    <w:pPr>
      <w:keepNext/>
      <w:keepLines/>
      <w:spacing w:before="40"/>
      <w:jc w:val="center"/>
      <w:outlineLvl w:val="1"/>
    </w:pPr>
    <w:rPr>
      <w:rFonts w:eastAsiaTheme="majorEastAsia" w:cstheme="majorBidi"/>
      <w:i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qFormat/>
    <w:rsid w:val="008A6C26"/>
    <w:rPr>
      <w:rFonts w:ascii="Cambria" w:eastAsiaTheme="majorEastAsia" w:hAnsi="Cambria" w:cstheme="majorBidi"/>
      <w:i/>
      <w:sz w:val="28"/>
      <w:szCs w:val="26"/>
    </w:rPr>
  </w:style>
  <w:style w:type="character" w:styleId="Tekstzastpczy">
    <w:name w:val="Placeholder Text"/>
    <w:basedOn w:val="Domylnaczcionkaakapitu"/>
    <w:uiPriority w:val="99"/>
    <w:semiHidden/>
    <w:qFormat/>
    <w:rsid w:val="008A6C26"/>
    <w:rPr>
      <w:color w:val="808080"/>
    </w:rPr>
  </w:style>
  <w:style w:type="character" w:styleId="Pogrubienie">
    <w:name w:val="Strong"/>
    <w:basedOn w:val="Domylnaczcionkaakapitu"/>
    <w:uiPriority w:val="22"/>
    <w:qFormat/>
    <w:rsid w:val="008A6C26"/>
    <w:rPr>
      <w:b/>
      <w:bCs/>
    </w:rPr>
  </w:style>
  <w:style w:type="table" w:styleId="Tabela-Siatka">
    <w:name w:val="Table Grid"/>
    <w:basedOn w:val="Standardowy"/>
    <w:uiPriority w:val="39"/>
    <w:rsid w:val="008A6C26"/>
    <w:pPr>
      <w:suppressAutoHyphens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5626C"/>
    <w:pPr>
      <w:ind w:left="72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467A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467A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</Pages>
  <Words>125</Words>
  <Characters>755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Wasielak</dc:creator>
  <cp:lastModifiedBy>Anna Wasielak</cp:lastModifiedBy>
  <cp:revision>6</cp:revision>
  <dcterms:created xsi:type="dcterms:W3CDTF">2025-06-27T06:23:00Z</dcterms:created>
  <dcterms:modified xsi:type="dcterms:W3CDTF">2025-07-03T13:17:00Z</dcterms:modified>
</cp:coreProperties>
</file>